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1304"/>
          <w:tab w:val="center" w:pos="6520" w:leader="none"/>
          <w:tab w:val="center" w:pos="8280" w:leader="none"/>
        </w:tabs>
        <w:ind w:hanging="0" w:start="0"/>
        <w:jc w:val="center"/>
        <w:rPr>
          <w:rFonts w:ascii="Arial Nova" w:hAnsi="Arial Nova"/>
          <w:sz w:val="44"/>
          <w:szCs w:val="44"/>
        </w:rPr>
      </w:pPr>
      <w:r>
        <w:rPr>
          <w:rFonts w:ascii="Arial Nova" w:hAnsi="Arial Nova"/>
          <w:sz w:val="44"/>
          <w:szCs w:val="44"/>
        </w:rPr>
        <w:t>Kokemäen FK-kerhon kerhokilpailut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1304" w:start="1304"/>
        <w:rPr>
          <w:b/>
          <w:sz w:val="32"/>
          <w:szCs w:val="32"/>
        </w:rPr>
      </w:pPr>
      <w:r>
        <w:rPr>
          <w:b/>
          <w:sz w:val="32"/>
          <w:szCs w:val="32"/>
        </w:rPr>
        <w:t>KILPAILUKUTSU JA SÄÄNNÖT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Kokemäen FK-Kerho kutsuu lähialueen kartingkuljettajia kerhon järjestämään harjoituskilpailuun. Kerhokilpailut järjestetään kuukauden toisena keskiviikkona. Päivämäärät kerhomme nettisivuilla www.kokefkk.fi</w:t>
        <w:br/>
        <w:t xml:space="preserve">Kilpailu ja sen säännöt on hyväksytty AKK:n luvalla, no: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Kilpailussa ja sen harjoituksissa tulee noudattaa voimassa olevaa AKK:n sääntökirjaa kaikilta kilpailuun ja harjoitteluun liittyvin osin sekä alla olevia kilpailusääntöjä.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Jokaisen kilpailijan, huoltajan ja mekaanikon tulee toimia annettujen sääntöjen ja ohjeiden mukaisesti.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Ilmoittautuminen: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Kilpailuun ilmoittaudutaan kilpailupäivänä radan kahviossa. Ilmoittautuminen aukeaa tunti ennen ohjaajakokouksen alkua. Ohjaajakokous järjestetään kilpailupäivänä klo 18:00. Kilpailumaksu 20€.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Kilpailun kulku: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Kilpailun suoritustapa ja ajettavat kierrosmäärät kerrotaan ohjaajakokouksessa. Ajettavia luokkia voidaan yhdistää autojen nopeuden ja kuljettajien taitotason mukaisesti. </w:t>
      </w:r>
    </w:p>
    <w:p>
      <w:pPr>
        <w:pStyle w:val="Normal"/>
        <w:spacing w:lineRule="auto" w:line="257" w:before="0" w:after="48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Ajettavat Luokat:  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Kaikki luokat. Kuljettajan tulee noudattaa AKK:n ikämääräyksiä kilpailuluokan suhteen ja kuljettaja saa ajaa sitä luokkaa mihin hänen ikänsä riittää. Kuljettajan tulee noudattaa myös ajamansa luokan teknisiä sääntöjä ja minimipainoja. Renkaana suositellaan käytettävän luokkasäännön mukaista rengasta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Turvallisuus: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auto"/>
          <w:shd w:fill="FFFFFF" w:val="clear"/>
        </w:rPr>
        <w:t xml:space="preserve">Kerhokilpailussa käytettävän auton tulee vastata sääntökirjassa määriteltyä karting autoa. Jarru- ja ohjauslaitteet on oltava toimintakunnossa. Katsastus voidaan suorittaa missä vaiheessa tahansa kilpailuiltaa. </w:t>
      </w:r>
      <w:r>
        <w:rPr>
          <w:rFonts w:cs="Calibri" w:cstheme="minorHAnsi"/>
        </w:rPr>
        <w:t xml:space="preserve">Kaikissa radalla olevissa autoissa tulee olla pakollinen liikennevakuutus. </w:t>
      </w:r>
      <w:r>
        <w:rPr>
          <w:rFonts w:cs="Calibri" w:cstheme="minorHAnsi"/>
          <w:color w:val="auto"/>
          <w:shd w:fill="FFFFFF" w:val="clear"/>
        </w:rPr>
        <w:t xml:space="preserve">Lippupisteet miehitetään kuljettajien huoltajista.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Palkinnot:</w:t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Kaikki osallistujat palkitaan.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Nov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56805" cy="7527290"/>
              <wp:effectExtent l="0" t="0" r="0" b="0"/>
              <wp:wrapNone/>
              <wp:docPr id="1" name="WordPictureWatermark355339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3553391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7456680" cy="752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53391" o:spid="shape_0" stroked="f" o:allowincell="f" style="position:absolute;margin-left:0.05pt;margin-top:0pt;width:587.1pt;height:592.6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56805" cy="7527290"/>
              <wp:effectExtent l="0" t="0" r="0" b="0"/>
              <wp:wrapNone/>
              <wp:docPr id="3" name="WordPictureWatermark355339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3553392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7456680" cy="752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3553392" o:spid="shape_0" stroked="f" o:allowincell="f" style="position:absolute;margin-left:-67.95pt;margin-top:52.6pt;width:587.1pt;height:592.6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56805" cy="7527290"/>
              <wp:effectExtent l="0" t="0" r="0" b="0"/>
              <wp:wrapNone/>
              <wp:docPr id="5" name="WordPictureWatermark355339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3553392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7456680" cy="752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3553392" o:spid="shape_0" stroked="f" o:allowincell="f" style="position:absolute;margin-left:-67.95pt;margin-top:52.6pt;width:587.1pt;height:592.6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2"/>
      <w:lang w:val="fi-FI" w:eastAsia="fi-FI" w:bidi="ar-SA"/>
    </w:rPr>
  </w:style>
  <w:style w:type="paragraph" w:styleId="Heading1">
    <w:name w:val="heading 1"/>
    <w:next w:val="Normal"/>
    <w:link w:val="Otsikko1Char"/>
    <w:uiPriority w:val="9"/>
    <w:qFormat/>
    <w:rsid w:val="00b11cfa"/>
    <w:pPr>
      <w:keepNext w:val="true"/>
      <w:keepLines/>
      <w:widowControl/>
      <w:bidi w:val="0"/>
      <w:spacing w:lineRule="auto" w:line="257" w:before="0" w:after="0"/>
      <w:ind w:hanging="10" w:start="10"/>
      <w:jc w:val="start"/>
      <w:outlineLvl w:val="0"/>
    </w:pPr>
    <w:rPr>
      <w:rFonts w:ascii="Calibri" w:hAnsi="Calibri" w:eastAsia="Calibri" w:cs="Calibri"/>
      <w:b/>
      <w:color w:val="000000"/>
      <w:kern w:val="0"/>
      <w:sz w:val="24"/>
      <w:szCs w:val="22"/>
      <w:lang w:val="fi-FI" w:eastAsia="fi-FI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YltunnisteChar" w:customStyle="1">
    <w:name w:val="Ylätunniste Char"/>
    <w:basedOn w:val="DefaultParagraphFont"/>
    <w:uiPriority w:val="99"/>
    <w:qFormat/>
    <w:rsid w:val="0037265a"/>
    <w:rPr>
      <w:rFonts w:ascii="Calibri" w:hAnsi="Calibri" w:eastAsia="Calibri" w:cs="Calibri"/>
      <w:color w:val="000000"/>
    </w:rPr>
  </w:style>
  <w:style w:type="character" w:styleId="AlatunnisteChar" w:customStyle="1">
    <w:name w:val="Alatunniste Char"/>
    <w:basedOn w:val="DefaultParagraphFont"/>
    <w:uiPriority w:val="99"/>
    <w:qFormat/>
    <w:rsid w:val="0037265a"/>
    <w:rPr>
      <w:rFonts w:ascii="Calibri" w:hAnsi="Calibri" w:eastAsia="Calibri" w:cs="Calibri"/>
      <w:color w:val="000000"/>
    </w:rPr>
  </w:style>
  <w:style w:type="character" w:styleId="Otsikko1Char" w:customStyle="1">
    <w:name w:val="Otsikko 1 Char"/>
    <w:basedOn w:val="DefaultParagraphFont"/>
    <w:uiPriority w:val="9"/>
    <w:qFormat/>
    <w:rsid w:val="00b11cfa"/>
    <w:rPr>
      <w:rFonts w:ascii="Calibri" w:hAnsi="Calibri" w:eastAsia="Calibri" w:cs="Calibri"/>
      <w:b/>
      <w:color w:val="000000"/>
      <w:kern w:val="0"/>
      <w:sz w:val="24"/>
      <w14:ligatures w14:val="none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Yl-jaalatunniste">
    <w:name w:val="Ylä- ja alatunniste"/>
    <w:basedOn w:val="Normal"/>
    <w:qFormat/>
    <w:pPr/>
    <w:rPr/>
  </w:style>
  <w:style w:type="paragraph" w:styleId="Header">
    <w:name w:val="header"/>
    <w:basedOn w:val="Normal"/>
    <w:link w:val="YltunnisteChar"/>
    <w:uiPriority w:val="99"/>
    <w:unhideWhenUsed/>
    <w:rsid w:val="0037265a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atunnisteChar"/>
    <w:uiPriority w:val="99"/>
    <w:unhideWhenUsed/>
    <w:rsid w:val="0037265a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11cfa"/>
    <w:pPr>
      <w:spacing w:lineRule="auto" w:line="240" w:before="0" w:after="0"/>
      <w:ind w:hanging="10" w:start="720"/>
      <w:contextualSpacing/>
    </w:pPr>
    <w:rPr>
      <w:kern w:val="0"/>
      <w:sz w:val="24"/>
      <w14:ligatures w14:val="none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39AE-AAAC-46F0-A294-FB9D5643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LibreOffice/26.2.2.2$Windows_X86_64 LibreOffice_project/1f77d10d6938fd34972958f64b2bcfa54f8b1ba5</Application>
  <AppVersion>15.0000</AppVersion>
  <Pages>1</Pages>
  <Words>178</Words>
  <Characters>1532</Characters>
  <CharactersWithSpaces>1703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2024-02-13T13:35:00Z</dcterms:created>
  <dc:creator>Juha-Matti Herranen</dc:creator>
  <dc:description/>
  <dc:language>fi-FI</dc:language>
  <cp:lastModifiedBy/>
  <dcterms:modified xsi:type="dcterms:W3CDTF">2026-04-28T17:05:02Z</dcterms:modified>
  <cp:revision>40</cp:revision>
  <dc:subject/>
  <dc:title>FK KERHO-punainen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