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KILPAILUNSÄÄNNÖT</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xml:space="preserve">Länsi-Suomen </w:t>
      </w:r>
      <w:proofErr w:type="spellStart"/>
      <w:r w:rsidRPr="003348E1">
        <w:rPr>
          <w:rFonts w:ascii="Arial" w:eastAsia="Times New Roman" w:hAnsi="Arial" w:cs="Arial"/>
          <w:bCs/>
          <w:sz w:val="21"/>
          <w:szCs w:val="21"/>
          <w:lang w:eastAsia="fi-FI"/>
        </w:rPr>
        <w:t>karting</w:t>
      </w:r>
      <w:proofErr w:type="spellEnd"/>
      <w:r w:rsidRPr="003348E1">
        <w:rPr>
          <w:rFonts w:ascii="Arial" w:eastAsia="Times New Roman" w:hAnsi="Arial" w:cs="Arial"/>
          <w:bCs/>
          <w:sz w:val="21"/>
          <w:szCs w:val="21"/>
          <w:lang w:eastAsia="fi-FI"/>
        </w:rPr>
        <w:t xml:space="preserve"> aluekilpailut</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Aluekisojenkilpailusäännöt / kilpailukutsu: Aluekilpailut alue 7</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Yleismääräykset</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xml:space="preserve">Länsi-Suomen alueen seurat kutsuvat </w:t>
      </w:r>
      <w:proofErr w:type="spellStart"/>
      <w:r w:rsidRPr="003348E1">
        <w:rPr>
          <w:rFonts w:ascii="Arial" w:eastAsia="Times New Roman" w:hAnsi="Arial" w:cs="Arial"/>
          <w:bCs/>
          <w:sz w:val="21"/>
          <w:szCs w:val="21"/>
          <w:lang w:eastAsia="fi-FI"/>
        </w:rPr>
        <w:t>karting</w:t>
      </w:r>
      <w:proofErr w:type="spellEnd"/>
      <w:r w:rsidRPr="003348E1">
        <w:rPr>
          <w:rFonts w:ascii="Arial" w:eastAsia="Times New Roman" w:hAnsi="Arial" w:cs="Arial"/>
          <w:bCs/>
          <w:sz w:val="21"/>
          <w:szCs w:val="21"/>
          <w:lang w:eastAsia="fi-FI"/>
        </w:rPr>
        <w:t xml:space="preserve"> - kilpailijoita osallistumaan Länsi-Suomi CUP aluekilpailuihin.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Kilpailuissa noudatetaan ensisijaisesti näitä sääntöjä ja seuraavaksi sääntökirjan määräyksiä.</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Kilpailijoille varataan 4x6m suuruinen varikkopaikka.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Varikkomääräykset ovat sääntökirjan mukaan.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Vastuu ja vakuutukset on sääntökirjan mukaan.</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Osanotto-oikeus</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xml:space="preserve">Kilpailijalla täytyy olla vähintään </w:t>
      </w:r>
      <w:proofErr w:type="gramStart"/>
      <w:r w:rsidRPr="003348E1">
        <w:rPr>
          <w:rFonts w:ascii="Arial" w:eastAsia="Times New Roman" w:hAnsi="Arial" w:cs="Arial"/>
          <w:bCs/>
          <w:sz w:val="21"/>
          <w:szCs w:val="21"/>
          <w:lang w:eastAsia="fi-FI"/>
        </w:rPr>
        <w:t>AKK :</w:t>
      </w:r>
      <w:proofErr w:type="gramEnd"/>
      <w:r w:rsidRPr="003348E1">
        <w:rPr>
          <w:rFonts w:ascii="Arial" w:eastAsia="Times New Roman" w:hAnsi="Arial" w:cs="Arial"/>
          <w:bCs/>
          <w:sz w:val="21"/>
          <w:szCs w:val="21"/>
          <w:lang w:eastAsia="fi-FI"/>
        </w:rPr>
        <w:t xml:space="preserve">n myöntämä perus- tai tutustumislisenssi, sääntökirjan mukaan. Länsi-Suomi Cup on avoin kaikille kilpailijoille. Länsi-Suomi CUP kilpailuun otetaan alueen 7 kuljettajien lisäksi myös muiden alueiden kuljettajia. </w:t>
      </w:r>
      <w:proofErr w:type="gramStart"/>
      <w:r w:rsidRPr="003348E1">
        <w:rPr>
          <w:rFonts w:ascii="Arial" w:eastAsia="Times New Roman" w:hAnsi="Arial" w:cs="Arial"/>
          <w:bCs/>
          <w:sz w:val="21"/>
          <w:szCs w:val="21"/>
          <w:lang w:eastAsia="fi-FI"/>
        </w:rPr>
        <w:t>Mikäli</w:t>
      </w:r>
      <w:proofErr w:type="gramEnd"/>
      <w:r w:rsidRPr="003348E1">
        <w:rPr>
          <w:rFonts w:ascii="Arial" w:eastAsia="Times New Roman" w:hAnsi="Arial" w:cs="Arial"/>
          <w:bCs/>
          <w:sz w:val="21"/>
          <w:szCs w:val="21"/>
          <w:lang w:eastAsia="fi-FI"/>
        </w:rPr>
        <w:t xml:space="preserve"> kuljettaja on aloittanut sarjan junior kuljettajana hän saa ajaa juniori luokassa sarjan loppuun.</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Ilmoittautuminen ja maksut</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Kilpailuun ilmoittautuminen tapahtuu </w:t>
      </w:r>
      <w:hyperlink r:id="rId5" w:history="1">
        <w:r w:rsidRPr="003348E1">
          <w:rPr>
            <w:rFonts w:ascii="Arial" w:eastAsia="Times New Roman" w:hAnsi="Arial" w:cs="Arial"/>
            <w:bCs/>
            <w:sz w:val="21"/>
            <w:szCs w:val="21"/>
            <w:u w:val="single"/>
            <w:lang w:eastAsia="fi-FI"/>
          </w:rPr>
          <w:t>www.kiti.fi</w:t>
        </w:r>
      </w:hyperlink>
      <w:r w:rsidRPr="003348E1">
        <w:rPr>
          <w:rFonts w:ascii="Arial" w:eastAsia="Times New Roman" w:hAnsi="Arial" w:cs="Arial"/>
          <w:bCs/>
          <w:sz w:val="21"/>
          <w:szCs w:val="21"/>
          <w:lang w:eastAsia="fi-FI"/>
        </w:rPr>
        <w:t> sivujen kautta.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Osallistumismaksu 50 € maksetaan ilmoittauduttaessa kilpailupaikalla.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Maksu sisältää radalla olevat palvelut, esim.: ajanotto, katsastus, päätoimihenkilöt sekä varikkosähkömaksun.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Harjoituspäiviltä kerätään normaalit ratakohtaiset maksut.</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xml:space="preserve">Kilpailijalla on mahdollisuus vuokrata </w:t>
      </w:r>
      <w:proofErr w:type="spellStart"/>
      <w:r w:rsidRPr="003348E1">
        <w:rPr>
          <w:rFonts w:ascii="Arial" w:eastAsia="Times New Roman" w:hAnsi="Arial" w:cs="Arial"/>
          <w:bCs/>
          <w:sz w:val="21"/>
          <w:szCs w:val="21"/>
          <w:lang w:eastAsia="fi-FI"/>
        </w:rPr>
        <w:t>bonderin</w:t>
      </w:r>
      <w:proofErr w:type="spellEnd"/>
      <w:r w:rsidRPr="003348E1">
        <w:rPr>
          <w:rFonts w:ascii="Arial" w:eastAsia="Times New Roman" w:hAnsi="Arial" w:cs="Arial"/>
          <w:bCs/>
          <w:sz w:val="21"/>
          <w:szCs w:val="21"/>
          <w:lang w:eastAsia="fi-FI"/>
        </w:rPr>
        <w:t xml:space="preserve"> 20€ maksusta kilpailun järjestäjältä.</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xml:space="preserve">Renkaat: Sääntökirjan mukaan, </w:t>
      </w:r>
      <w:proofErr w:type="spellStart"/>
      <w:r w:rsidRPr="003348E1">
        <w:rPr>
          <w:rFonts w:ascii="Arial" w:eastAsia="Times New Roman" w:hAnsi="Arial" w:cs="Arial"/>
          <w:bCs/>
          <w:sz w:val="21"/>
          <w:szCs w:val="21"/>
          <w:lang w:eastAsia="fi-FI"/>
        </w:rPr>
        <w:t>Rotax</w:t>
      </w:r>
      <w:proofErr w:type="spellEnd"/>
      <w:r w:rsidRPr="003348E1">
        <w:rPr>
          <w:rFonts w:ascii="Arial" w:eastAsia="Times New Roman" w:hAnsi="Arial" w:cs="Arial"/>
          <w:bCs/>
          <w:sz w:val="21"/>
          <w:szCs w:val="21"/>
          <w:lang w:eastAsia="fi-FI"/>
        </w:rPr>
        <w:t xml:space="preserve"> sarjasäännön mukaan.</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Kilpailutapa</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Harjoitus ja aika-ajojen ajat sekä kierrokset ilmoittaa järjestävä seura, Esim. Harjoitusajo 2x10min, aika-ajo 1x10 min, kaksi (2) alkuerää ja yksi(1) finaali. Ensimmäinen erä ajetaan aika-ajon mukaan ja toinen erä ensimmäisen erän tuloksen mukaan.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Finaalin maaliintulojärjestys on lopputulos. Erä ja finaalit min 5km/lähtö</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Kilpailun järjestäjä varaa oikeuden muutoksiin.</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proofErr w:type="gramStart"/>
      <w:r w:rsidRPr="003348E1">
        <w:rPr>
          <w:rFonts w:ascii="Arial" w:eastAsia="Times New Roman" w:hAnsi="Arial" w:cs="Arial"/>
          <w:bCs/>
          <w:sz w:val="24"/>
          <w:szCs w:val="24"/>
          <w:lang w:eastAsia="fi-FI"/>
        </w:rPr>
        <w:lastRenderedPageBreak/>
        <w:t>P</w:t>
      </w:r>
      <w:bookmarkStart w:id="0" w:name="_GoBack"/>
      <w:bookmarkEnd w:id="0"/>
      <w:r w:rsidRPr="003348E1">
        <w:rPr>
          <w:rFonts w:ascii="Arial" w:eastAsia="Times New Roman" w:hAnsi="Arial" w:cs="Arial"/>
          <w:bCs/>
          <w:sz w:val="24"/>
          <w:szCs w:val="24"/>
          <w:lang w:eastAsia="fi-FI"/>
        </w:rPr>
        <w:t>alkinnot, tulokset ja sarjapisteet.</w:t>
      </w:r>
      <w:proofErr w:type="gramEnd"/>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Palkintojen jakaminen suoritetaan kilpailupaikalla tulosten tultua hyväksytyksi.</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Kilpailuissa palkitaan kaikki osallistujat. Noutamatta jääneitä palkintoja ei toimiteta.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Kilpailun tulokset julkaistaan netissä noin viikon sisällä kilpailun päättymisestä.</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Sarjapisteet annetaan seuraavasti: 1.= 15, 2.=12, 3.=10 ja sen jälkeen 9, 8, 7, 6, 5, 4, 3, 2, 1, 1, 1…</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Sarjan loppupisteisiin ei lasketa heikointa kilpailutulosta.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Tasapistetilanteessa korkeimmat sijoitukset ratkaisee, mikäli tämän jälkeen pisteet tasan jaetaan palkinto.</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Palkintojen jako tilaisuuden päätteeksi arvotaan 50€ palkinto kaikkien läsnä olevien kilpailijoiden kesken.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xml:space="preserve">Kauden päätteeksi kolmeen tai useampaan osakilpailuun osallistuneiden kesken arvotaan </w:t>
      </w:r>
      <w:proofErr w:type="spellStart"/>
      <w:r w:rsidRPr="003348E1">
        <w:rPr>
          <w:rFonts w:ascii="Arial" w:eastAsia="Times New Roman" w:hAnsi="Arial" w:cs="Arial"/>
          <w:bCs/>
          <w:sz w:val="21"/>
          <w:szCs w:val="21"/>
          <w:lang w:eastAsia="fi-FI"/>
        </w:rPr>
        <w:t>Mychron</w:t>
      </w:r>
      <w:proofErr w:type="spellEnd"/>
      <w:r w:rsidRPr="003348E1">
        <w:rPr>
          <w:rFonts w:ascii="Arial" w:eastAsia="Times New Roman" w:hAnsi="Arial" w:cs="Arial"/>
          <w:bCs/>
          <w:sz w:val="21"/>
          <w:szCs w:val="21"/>
          <w:lang w:eastAsia="fi-FI"/>
        </w:rPr>
        <w:t xml:space="preserve"> 5 mittari paketti kauden viimeisen osakilpailun yhteydessä, Honkajoella. Ei läsnä olo velvoitetta, palkinto toimitetaan tarvittaessa voittajalle.</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Katsastus</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xml:space="preserve">Katsastus tapahtuu sääntökirjan mukaan. </w:t>
      </w:r>
      <w:proofErr w:type="spellStart"/>
      <w:r w:rsidRPr="003348E1">
        <w:rPr>
          <w:rFonts w:ascii="Arial" w:eastAsia="Times New Roman" w:hAnsi="Arial" w:cs="Arial"/>
          <w:bCs/>
          <w:sz w:val="21"/>
          <w:szCs w:val="21"/>
          <w:lang w:eastAsia="fi-FI"/>
        </w:rPr>
        <w:t>Rotax</w:t>
      </w:r>
      <w:proofErr w:type="spellEnd"/>
      <w:r w:rsidRPr="003348E1">
        <w:rPr>
          <w:rFonts w:ascii="Arial" w:eastAsia="Times New Roman" w:hAnsi="Arial" w:cs="Arial"/>
          <w:bCs/>
          <w:sz w:val="21"/>
          <w:szCs w:val="21"/>
          <w:lang w:eastAsia="fi-FI"/>
        </w:rPr>
        <w:t xml:space="preserve"> sarjasäännön mukaan.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Ratatuomarit / lippumies</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Huoltajista tai heidän edustajistaan kerätään ratatuomarit / lippumies ratatuomaripisteisiin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kunkin järjestäjän tarvitsema määrä</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Vastalauseaika</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Vastalauseaika erissä on 5 minuuttia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Vastalauseaika finaalin jälkeen on 15 minuuttia.</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1"/>
        <w:rPr>
          <w:rFonts w:ascii="Arial" w:eastAsia="Times New Roman" w:hAnsi="Arial" w:cs="Arial"/>
          <w:bCs/>
          <w:sz w:val="24"/>
          <w:szCs w:val="24"/>
          <w:lang w:eastAsia="fi-FI"/>
        </w:rPr>
      </w:pPr>
      <w:r w:rsidRPr="003348E1">
        <w:rPr>
          <w:rFonts w:ascii="Arial" w:eastAsia="Times New Roman" w:hAnsi="Arial" w:cs="Arial"/>
          <w:bCs/>
          <w:sz w:val="24"/>
          <w:szCs w:val="24"/>
          <w:lang w:eastAsia="fi-FI"/>
        </w:rPr>
        <w:t>Varikko</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Ilmoittaudu kilpailutoimistoon saadaksesi sinulle varatun varikkopaikan tiedot. Varikkopaikat osoitetaan järjestäjän (varikkopäällikön) toimesta, eikä varikolle saa sijoittaa ajoneuvoja tai telttaa muualle. Osanottomaksuun sisältyvät varikkopaikka 4 x 6 m ja rajoitettu varikkosähkö (EI SAA KÄYTTÄÄ LÄMMITTÄMISEEN!).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Kilpailijalla tulee olla varikkopaikkansa pohjana poltto- ja voiteluaineita läpäisemätön pressu. Ennen lähtöäsi kilpailupaikalta, varmista, että varikkopaikkasi ja majoituspakkasi on siisti. Siivoamattomasta varikko-/majoituspaikasta järjestäjä voi laskuttaa kilpailijaa.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Selvitä sammuttimien sijainti, hitsaus- ja kipinöivien työstöjen suorituspaikan sijainti, sekä tupakointi ja avotulen käytön rajoitukset. Tulityöt ehdottomasti järjestämän osoittamilla paikoilla!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Varikkopaikan sammuttimen pitää olla ABC-luokan sammutin, kokoluokaltaan vähintään 6 kg tai AB-luokan 6 litran vaahtosammutin. Se tulee olla varikon kulkuväylän läheisyyteen teltassa. Sammutin tulee olla tarkastettu.</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Avotulen käsittely (mm. grillaaminen) on sallittua vain kilpailun järjestäjän osoittamilla paikoilla.</w:t>
      </w:r>
    </w:p>
    <w:p w:rsidR="003348E1" w:rsidRPr="003348E1" w:rsidRDefault="003348E1" w:rsidP="003348E1">
      <w:pPr>
        <w:spacing w:after="150" w:line="240" w:lineRule="auto"/>
        <w:rPr>
          <w:rFonts w:ascii="Arial" w:eastAsia="Times New Roman" w:hAnsi="Arial" w:cs="Arial"/>
          <w:sz w:val="18"/>
          <w:szCs w:val="18"/>
          <w:lang w:eastAsia="fi-FI"/>
        </w:rPr>
      </w:pPr>
      <w:r w:rsidRPr="003348E1">
        <w:rPr>
          <w:rFonts w:ascii="Arial" w:eastAsia="Times New Roman" w:hAnsi="Arial" w:cs="Arial"/>
          <w:sz w:val="18"/>
          <w:szCs w:val="18"/>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Palavilla nesteillä peseminen on kielletty!</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lastRenderedPageBreak/>
        <w:t>Rullaluistimien, rullalautojen, polkupyörien ja mopojen käyttö on kielletty kilpailujen aikana varikko käytävällä ja radalla turvallisuuden takia.</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rsidR="003348E1"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 </w:t>
      </w:r>
    </w:p>
    <w:p w:rsidR="00C2675A" w:rsidRPr="003348E1" w:rsidRDefault="003348E1" w:rsidP="003348E1">
      <w:pPr>
        <w:spacing w:after="45" w:line="240" w:lineRule="auto"/>
        <w:outlineLvl w:val="2"/>
        <w:rPr>
          <w:rFonts w:ascii="Arial" w:eastAsia="Times New Roman" w:hAnsi="Arial" w:cs="Arial"/>
          <w:bCs/>
          <w:sz w:val="21"/>
          <w:szCs w:val="21"/>
          <w:lang w:eastAsia="fi-FI"/>
        </w:rPr>
      </w:pPr>
      <w:r w:rsidRPr="003348E1">
        <w:rPr>
          <w:rFonts w:ascii="Arial" w:eastAsia="Times New Roman" w:hAnsi="Arial" w:cs="Arial"/>
          <w:bCs/>
          <w:sz w:val="21"/>
          <w:szCs w:val="21"/>
          <w:lang w:eastAsia="fi-FI"/>
        </w:rPr>
        <w:t>Tupakointi on sallittu vain järjestäjän osoittamassa paikassa.</w:t>
      </w:r>
    </w:p>
    <w:sectPr w:rsidR="00C2675A" w:rsidRPr="003348E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E1"/>
    <w:rsid w:val="001E0A05"/>
    <w:rsid w:val="003348E1"/>
    <w:rsid w:val="00E86D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3348E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3348E1"/>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348E1"/>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3348E1"/>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3348E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3348E1"/>
  </w:style>
  <w:style w:type="character" w:styleId="Hyperlinkki">
    <w:name w:val="Hyperlink"/>
    <w:basedOn w:val="Kappaleenoletusfontti"/>
    <w:uiPriority w:val="99"/>
    <w:semiHidden/>
    <w:unhideWhenUsed/>
    <w:rsid w:val="00334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3348E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3348E1"/>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348E1"/>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3348E1"/>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3348E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3348E1"/>
  </w:style>
  <w:style w:type="character" w:styleId="Hyperlinkki">
    <w:name w:val="Hyperlink"/>
    <w:basedOn w:val="Kappaleenoletusfontti"/>
    <w:uiPriority w:val="99"/>
    <w:semiHidden/>
    <w:unhideWhenUsed/>
    <w:rsid w:val="00334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560</Words>
  <Characters>4541</Characters>
  <Application>Microsoft Office Word</Application>
  <DocSecurity>0</DocSecurity>
  <Lines>37</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Heinonen</dc:creator>
  <cp:lastModifiedBy>Jani Heinonen</cp:lastModifiedBy>
  <cp:revision>1</cp:revision>
  <dcterms:created xsi:type="dcterms:W3CDTF">2015-04-14T06:35:00Z</dcterms:created>
  <dcterms:modified xsi:type="dcterms:W3CDTF">2015-04-14T06:47:00Z</dcterms:modified>
</cp:coreProperties>
</file>